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D5" w:rsidRPr="00E665D8" w:rsidRDefault="00C915D5" w:rsidP="0001363E">
      <w:pPr>
        <w:jc w:val="center"/>
        <w:rPr>
          <w:sz w:val="22"/>
          <w:szCs w:val="22"/>
        </w:rPr>
      </w:pPr>
    </w:p>
    <w:p w:rsidR="0001363E" w:rsidRPr="00E665D8" w:rsidRDefault="0001363E" w:rsidP="0001363E">
      <w:pPr>
        <w:jc w:val="center"/>
        <w:rPr>
          <w:sz w:val="22"/>
          <w:szCs w:val="22"/>
        </w:rPr>
      </w:pPr>
      <w:r w:rsidRPr="00E665D8">
        <w:rPr>
          <w:sz w:val="22"/>
          <w:szCs w:val="22"/>
        </w:rPr>
        <w:t>South Ellis County Water Supply Corporation</w:t>
      </w:r>
    </w:p>
    <w:p w:rsidR="00484772" w:rsidRPr="00E665D8" w:rsidRDefault="00484772" w:rsidP="0001363E">
      <w:pPr>
        <w:jc w:val="center"/>
        <w:rPr>
          <w:sz w:val="22"/>
          <w:szCs w:val="22"/>
        </w:rPr>
      </w:pPr>
      <w:r w:rsidRPr="00E665D8">
        <w:rPr>
          <w:sz w:val="22"/>
          <w:szCs w:val="22"/>
        </w:rPr>
        <w:t>Regular Meeting</w:t>
      </w:r>
    </w:p>
    <w:p w:rsidR="00484772" w:rsidRPr="00E665D8" w:rsidRDefault="00484772" w:rsidP="0001363E">
      <w:pPr>
        <w:jc w:val="center"/>
        <w:rPr>
          <w:sz w:val="22"/>
          <w:szCs w:val="22"/>
        </w:rPr>
      </w:pPr>
      <w:r w:rsidRPr="00E665D8">
        <w:rPr>
          <w:sz w:val="22"/>
          <w:szCs w:val="22"/>
        </w:rPr>
        <w:t>(Immediately Following 2016 Annual Members Meeting)</w:t>
      </w:r>
    </w:p>
    <w:p w:rsidR="0001363E" w:rsidRPr="00E665D8" w:rsidRDefault="0001363E" w:rsidP="0001363E">
      <w:pPr>
        <w:jc w:val="center"/>
        <w:rPr>
          <w:sz w:val="22"/>
          <w:szCs w:val="22"/>
        </w:rPr>
      </w:pPr>
      <w:r w:rsidRPr="00E665D8">
        <w:rPr>
          <w:sz w:val="22"/>
          <w:szCs w:val="22"/>
        </w:rPr>
        <w:t>Board Minutes</w:t>
      </w:r>
    </w:p>
    <w:p w:rsidR="0001363E" w:rsidRPr="00E665D8" w:rsidRDefault="00484772" w:rsidP="0001363E">
      <w:pPr>
        <w:jc w:val="center"/>
        <w:rPr>
          <w:sz w:val="22"/>
          <w:szCs w:val="22"/>
        </w:rPr>
      </w:pPr>
      <w:r w:rsidRPr="00E665D8">
        <w:rPr>
          <w:sz w:val="22"/>
          <w:szCs w:val="22"/>
        </w:rPr>
        <w:t>April 27, 2017</w:t>
      </w:r>
    </w:p>
    <w:p w:rsidR="0001363E" w:rsidRPr="00E665D8" w:rsidRDefault="0001363E" w:rsidP="0001363E">
      <w:pPr>
        <w:rPr>
          <w:sz w:val="22"/>
          <w:szCs w:val="22"/>
        </w:rPr>
      </w:pPr>
    </w:p>
    <w:p w:rsidR="00484772" w:rsidRPr="00E665D8" w:rsidRDefault="0001363E" w:rsidP="00A27B6D">
      <w:pPr>
        <w:rPr>
          <w:sz w:val="22"/>
          <w:szCs w:val="22"/>
        </w:rPr>
      </w:pPr>
      <w:r w:rsidRPr="00E665D8">
        <w:rPr>
          <w:sz w:val="22"/>
          <w:szCs w:val="22"/>
        </w:rPr>
        <w:t>The South Ellis County Water Supply Corporation met in regular session</w:t>
      </w:r>
      <w:r w:rsidR="00AE4B8B" w:rsidRPr="00E665D8">
        <w:rPr>
          <w:sz w:val="22"/>
          <w:szCs w:val="22"/>
        </w:rPr>
        <w:t xml:space="preserve"> </w:t>
      </w:r>
      <w:r w:rsidR="00484772" w:rsidRPr="00E665D8">
        <w:rPr>
          <w:sz w:val="22"/>
          <w:szCs w:val="22"/>
        </w:rPr>
        <w:t>April 27, 2017</w:t>
      </w:r>
      <w:r w:rsidR="00AE4B8B" w:rsidRPr="00E665D8">
        <w:rPr>
          <w:sz w:val="22"/>
          <w:szCs w:val="22"/>
        </w:rPr>
        <w:t xml:space="preserve"> </w:t>
      </w:r>
      <w:r w:rsidR="00F37E45" w:rsidRPr="00E665D8">
        <w:rPr>
          <w:sz w:val="22"/>
          <w:szCs w:val="22"/>
        </w:rPr>
        <w:t>immediately following the 201</w:t>
      </w:r>
      <w:r w:rsidR="00484772" w:rsidRPr="00E665D8">
        <w:rPr>
          <w:sz w:val="22"/>
          <w:szCs w:val="22"/>
        </w:rPr>
        <w:t>6</w:t>
      </w:r>
      <w:r w:rsidR="00F37E45" w:rsidRPr="00E665D8">
        <w:rPr>
          <w:sz w:val="22"/>
          <w:szCs w:val="22"/>
        </w:rPr>
        <w:t xml:space="preserve"> Annual Meeting held</w:t>
      </w:r>
      <w:r w:rsidRPr="00E665D8">
        <w:rPr>
          <w:sz w:val="22"/>
          <w:szCs w:val="22"/>
        </w:rPr>
        <w:t xml:space="preserve"> in their office at 109 Main Street, Italy, TX.  The following board members were p</w:t>
      </w:r>
      <w:r w:rsidR="00B61E5F" w:rsidRPr="00E665D8">
        <w:rPr>
          <w:sz w:val="22"/>
          <w:szCs w:val="22"/>
        </w:rPr>
        <w:t xml:space="preserve">resent: </w:t>
      </w:r>
      <w:r w:rsidRPr="00E665D8">
        <w:rPr>
          <w:sz w:val="22"/>
          <w:szCs w:val="22"/>
        </w:rPr>
        <w:t xml:space="preserve">President </w:t>
      </w:r>
      <w:r w:rsidR="00484772" w:rsidRPr="00E665D8">
        <w:rPr>
          <w:sz w:val="22"/>
          <w:szCs w:val="22"/>
        </w:rPr>
        <w:t>Russ Lewis</w:t>
      </w:r>
      <w:r w:rsidRPr="00E665D8">
        <w:rPr>
          <w:sz w:val="22"/>
          <w:szCs w:val="22"/>
        </w:rPr>
        <w:t>,</w:t>
      </w:r>
      <w:r w:rsidR="00832084" w:rsidRPr="00E665D8">
        <w:rPr>
          <w:sz w:val="22"/>
          <w:szCs w:val="22"/>
        </w:rPr>
        <w:t xml:space="preserve"> </w:t>
      </w:r>
      <w:r w:rsidR="00484772" w:rsidRPr="00E665D8">
        <w:rPr>
          <w:sz w:val="22"/>
          <w:szCs w:val="22"/>
        </w:rPr>
        <w:t xml:space="preserve">Vice-President Myron Major, </w:t>
      </w:r>
      <w:r w:rsidR="00AE4B8B" w:rsidRPr="00E665D8">
        <w:rPr>
          <w:sz w:val="22"/>
          <w:szCs w:val="22"/>
        </w:rPr>
        <w:t xml:space="preserve">Secretary/Treasurer Michael </w:t>
      </w:r>
      <w:r w:rsidR="00BB13D7" w:rsidRPr="00E665D8">
        <w:rPr>
          <w:sz w:val="22"/>
          <w:szCs w:val="22"/>
        </w:rPr>
        <w:t>Cheatham and</w:t>
      </w:r>
      <w:r w:rsidRPr="00E665D8">
        <w:rPr>
          <w:sz w:val="22"/>
          <w:szCs w:val="22"/>
        </w:rPr>
        <w:t xml:space="preserve"> </w:t>
      </w:r>
      <w:r w:rsidR="00B61E5F" w:rsidRPr="00E665D8">
        <w:rPr>
          <w:sz w:val="22"/>
          <w:szCs w:val="22"/>
        </w:rPr>
        <w:t>Board M</w:t>
      </w:r>
      <w:r w:rsidRPr="00E665D8">
        <w:rPr>
          <w:sz w:val="22"/>
          <w:szCs w:val="22"/>
        </w:rPr>
        <w:t>emb</w:t>
      </w:r>
      <w:r w:rsidR="008D2AFB" w:rsidRPr="00E665D8">
        <w:rPr>
          <w:sz w:val="22"/>
          <w:szCs w:val="22"/>
        </w:rPr>
        <w:t>er</w:t>
      </w:r>
      <w:r w:rsidR="00F37E45" w:rsidRPr="00E665D8">
        <w:rPr>
          <w:sz w:val="22"/>
          <w:szCs w:val="22"/>
        </w:rPr>
        <w:t xml:space="preserve"> Mark McClain</w:t>
      </w:r>
      <w:r w:rsidR="008D2AFB" w:rsidRPr="00E665D8">
        <w:rPr>
          <w:sz w:val="22"/>
          <w:szCs w:val="22"/>
        </w:rPr>
        <w:t>.</w:t>
      </w:r>
      <w:r w:rsidR="00484772" w:rsidRPr="00E665D8">
        <w:rPr>
          <w:sz w:val="22"/>
          <w:szCs w:val="22"/>
        </w:rPr>
        <w:t xml:space="preserve">  Employees present were Suzann Hyles, Michele Riddle, Justin Buchanan, and Joe Windham.</w:t>
      </w:r>
    </w:p>
    <w:p w:rsidR="00484772" w:rsidRPr="00E665D8" w:rsidRDefault="00484772" w:rsidP="00A27B6D">
      <w:pPr>
        <w:rPr>
          <w:sz w:val="22"/>
          <w:szCs w:val="22"/>
        </w:rPr>
      </w:pPr>
    </w:p>
    <w:p w:rsidR="00484772" w:rsidRPr="00E665D8" w:rsidRDefault="00484772" w:rsidP="00A27B6D">
      <w:pPr>
        <w:rPr>
          <w:sz w:val="22"/>
          <w:szCs w:val="22"/>
        </w:rPr>
      </w:pPr>
      <w:r w:rsidRPr="00E665D8">
        <w:rPr>
          <w:sz w:val="22"/>
          <w:szCs w:val="22"/>
        </w:rPr>
        <w:t>The meeting was called to order at 6:39 pm by President Russ Lewis who determined there was a quorum.</w:t>
      </w:r>
    </w:p>
    <w:p w:rsidR="00484772" w:rsidRPr="00E665D8" w:rsidRDefault="00484772" w:rsidP="00A27B6D">
      <w:pPr>
        <w:rPr>
          <w:sz w:val="22"/>
          <w:szCs w:val="22"/>
        </w:rPr>
      </w:pPr>
    </w:p>
    <w:p w:rsidR="0001363E" w:rsidRPr="00E665D8" w:rsidRDefault="00484772" w:rsidP="0001363E">
      <w:pPr>
        <w:rPr>
          <w:sz w:val="22"/>
          <w:szCs w:val="22"/>
        </w:rPr>
      </w:pPr>
      <w:r w:rsidRPr="00E665D8">
        <w:rPr>
          <w:sz w:val="22"/>
          <w:szCs w:val="22"/>
        </w:rPr>
        <w:t>Board member Mark McClain gave the invocation.</w:t>
      </w:r>
    </w:p>
    <w:p w:rsidR="00484772" w:rsidRPr="00E665D8" w:rsidRDefault="00484772" w:rsidP="0001363E">
      <w:pPr>
        <w:rPr>
          <w:sz w:val="22"/>
          <w:szCs w:val="22"/>
        </w:rPr>
      </w:pPr>
    </w:p>
    <w:p w:rsidR="00484772" w:rsidRPr="00E665D8" w:rsidRDefault="00484772" w:rsidP="0001363E">
      <w:pPr>
        <w:rPr>
          <w:sz w:val="22"/>
          <w:szCs w:val="22"/>
        </w:rPr>
      </w:pPr>
      <w:r w:rsidRPr="00E665D8">
        <w:rPr>
          <w:b/>
          <w:sz w:val="22"/>
          <w:szCs w:val="22"/>
        </w:rPr>
        <w:t xml:space="preserve">VISTORS </w:t>
      </w:r>
      <w:r w:rsidRPr="00E665D8">
        <w:rPr>
          <w:sz w:val="22"/>
          <w:szCs w:val="22"/>
        </w:rPr>
        <w:t xml:space="preserve">– George Duncan, Carolyn Duncan, Kevin Buck, Tina Buck, John LaNoue, Larry Byrne, </w:t>
      </w:r>
      <w:r w:rsidR="004B74E0" w:rsidRPr="00E665D8">
        <w:rPr>
          <w:sz w:val="22"/>
          <w:szCs w:val="22"/>
        </w:rPr>
        <w:t>Dimoulakis Constantino, and Maria Masaki.</w:t>
      </w:r>
    </w:p>
    <w:p w:rsidR="004B74E0" w:rsidRPr="00E665D8" w:rsidRDefault="004B74E0" w:rsidP="0001363E">
      <w:pPr>
        <w:rPr>
          <w:sz w:val="22"/>
          <w:szCs w:val="22"/>
        </w:rPr>
      </w:pPr>
    </w:p>
    <w:p w:rsidR="004B74E0" w:rsidRPr="00E665D8" w:rsidRDefault="004B74E0" w:rsidP="004B74E0">
      <w:pPr>
        <w:rPr>
          <w:b/>
          <w:sz w:val="22"/>
          <w:szCs w:val="22"/>
        </w:rPr>
      </w:pPr>
      <w:r w:rsidRPr="00E665D8">
        <w:rPr>
          <w:b/>
          <w:sz w:val="22"/>
          <w:szCs w:val="22"/>
        </w:rPr>
        <w:t>NEW BUSINESS</w:t>
      </w:r>
    </w:p>
    <w:p w:rsidR="004B74E0" w:rsidRPr="00E665D8" w:rsidRDefault="004B74E0" w:rsidP="004B74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65D8">
        <w:rPr>
          <w:sz w:val="22"/>
          <w:szCs w:val="22"/>
        </w:rPr>
        <w:t>Elect Board of Director Officers for 2017</w:t>
      </w:r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4B74E0" w:rsidP="004B74E0">
      <w:pPr>
        <w:pStyle w:val="ListParagraph"/>
        <w:rPr>
          <w:sz w:val="22"/>
          <w:szCs w:val="22"/>
        </w:rPr>
      </w:pPr>
      <w:r w:rsidRPr="00E665D8">
        <w:rPr>
          <w:sz w:val="22"/>
          <w:szCs w:val="22"/>
        </w:rPr>
        <w:t>Mark McClain made a motion to nominate Myron Major as President of the Board.  David Seay seconded the motion and the motion passed unanimously.</w:t>
      </w:r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4B74E0" w:rsidP="004B74E0">
      <w:pPr>
        <w:pStyle w:val="ListParagraph"/>
        <w:rPr>
          <w:sz w:val="22"/>
          <w:szCs w:val="22"/>
        </w:rPr>
      </w:pPr>
      <w:r w:rsidRPr="00E665D8">
        <w:rPr>
          <w:sz w:val="22"/>
          <w:szCs w:val="22"/>
        </w:rPr>
        <w:t xml:space="preserve">Mark McClain made a motion to nominate David Seay as Vice-President of the Board.  </w:t>
      </w:r>
      <w:bookmarkStart w:id="0" w:name="_Hlk482620964"/>
      <w:r w:rsidRPr="00E665D8">
        <w:rPr>
          <w:sz w:val="22"/>
          <w:szCs w:val="22"/>
        </w:rPr>
        <w:t>Russ Lewis seconded the motion and the motion passed unanimously.</w:t>
      </w:r>
      <w:bookmarkEnd w:id="0"/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4B74E0" w:rsidP="004B74E0">
      <w:pPr>
        <w:pStyle w:val="ListParagraph"/>
        <w:rPr>
          <w:sz w:val="22"/>
          <w:szCs w:val="22"/>
        </w:rPr>
      </w:pPr>
      <w:r w:rsidRPr="00E665D8">
        <w:rPr>
          <w:sz w:val="22"/>
          <w:szCs w:val="22"/>
        </w:rPr>
        <w:t>Mark McClain made a motion to nominate Michael Cheatham as Secretary/Treasurer of the Board.  Russ Lewis seconded the motion and the motion passed unanimously.</w:t>
      </w:r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4B74E0" w:rsidP="004B74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65D8">
        <w:rPr>
          <w:sz w:val="22"/>
          <w:szCs w:val="22"/>
        </w:rPr>
        <w:t>Appoint 2017 Credentials Committee</w:t>
      </w:r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4B74E0" w:rsidP="004B74E0">
      <w:pPr>
        <w:pStyle w:val="ListParagraph"/>
        <w:rPr>
          <w:sz w:val="22"/>
          <w:szCs w:val="22"/>
        </w:rPr>
      </w:pPr>
      <w:r w:rsidRPr="00E665D8">
        <w:rPr>
          <w:sz w:val="22"/>
          <w:szCs w:val="22"/>
        </w:rPr>
        <w:t>The Board of Directors appointed Michael Cheatham, Mark McClain, and Michele Riddle as the 2017 Credentials Committee.</w:t>
      </w:r>
    </w:p>
    <w:p w:rsidR="004B74E0" w:rsidRPr="00E665D8" w:rsidRDefault="004B74E0" w:rsidP="004B74E0">
      <w:pPr>
        <w:pStyle w:val="ListParagraph"/>
        <w:rPr>
          <w:sz w:val="22"/>
          <w:szCs w:val="22"/>
        </w:rPr>
      </w:pPr>
    </w:p>
    <w:p w:rsidR="004B74E0" w:rsidRPr="00E665D8" w:rsidRDefault="00526CCE" w:rsidP="004B74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65D8">
        <w:rPr>
          <w:sz w:val="22"/>
          <w:szCs w:val="22"/>
        </w:rPr>
        <w:t>Personnel – was discussed in Executive Session</w:t>
      </w:r>
    </w:p>
    <w:p w:rsidR="0001363E" w:rsidRPr="00E665D8" w:rsidRDefault="0001363E" w:rsidP="0001363E">
      <w:pPr>
        <w:rPr>
          <w:sz w:val="22"/>
          <w:szCs w:val="22"/>
        </w:rPr>
      </w:pPr>
    </w:p>
    <w:p w:rsidR="00526CCE" w:rsidRPr="00E665D8" w:rsidRDefault="00526CCE" w:rsidP="00526CCE">
      <w:pPr>
        <w:rPr>
          <w:b/>
          <w:sz w:val="22"/>
          <w:szCs w:val="22"/>
        </w:rPr>
      </w:pPr>
      <w:r w:rsidRPr="00E665D8">
        <w:rPr>
          <w:b/>
          <w:sz w:val="22"/>
          <w:szCs w:val="22"/>
        </w:rPr>
        <w:t>EXECUTIVE SESSION – in accordance with the following subsections of the Texas Open Meetings Act, Texas Government Code §551:</w:t>
      </w:r>
    </w:p>
    <w:p w:rsidR="00526CCE" w:rsidRPr="00E665D8" w:rsidRDefault="00526CCE" w:rsidP="00526CCE">
      <w:pPr>
        <w:rPr>
          <w:b/>
          <w:sz w:val="22"/>
          <w:szCs w:val="22"/>
        </w:rPr>
      </w:pPr>
    </w:p>
    <w:p w:rsidR="00526CCE" w:rsidRPr="00E665D8" w:rsidRDefault="00526CCE" w:rsidP="00526CCE">
      <w:pPr>
        <w:rPr>
          <w:sz w:val="22"/>
          <w:szCs w:val="22"/>
        </w:rPr>
      </w:pPr>
      <w:r w:rsidRPr="00E665D8">
        <w:rPr>
          <w:sz w:val="22"/>
          <w:szCs w:val="22"/>
        </w:rPr>
        <w:t>The Board entered Executive Session at 6:50 p.m.</w:t>
      </w:r>
    </w:p>
    <w:p w:rsidR="00526CCE" w:rsidRPr="00E665D8" w:rsidRDefault="00526CCE" w:rsidP="00526CCE">
      <w:pPr>
        <w:rPr>
          <w:sz w:val="22"/>
          <w:szCs w:val="22"/>
        </w:rPr>
      </w:pPr>
    </w:p>
    <w:p w:rsidR="00526CCE" w:rsidRPr="00E665D8" w:rsidRDefault="00526CCE" w:rsidP="00526CCE">
      <w:pPr>
        <w:rPr>
          <w:rFonts w:cs="Tahoma"/>
          <w:sz w:val="22"/>
          <w:szCs w:val="22"/>
        </w:rPr>
      </w:pPr>
      <w:r w:rsidRPr="00E665D8">
        <w:rPr>
          <w:rFonts w:cs="Tahoma"/>
          <w:b/>
          <w:sz w:val="22"/>
          <w:szCs w:val="22"/>
        </w:rPr>
        <w:t xml:space="preserve">OPEN SESSION – </w:t>
      </w:r>
      <w:r w:rsidRPr="00E665D8">
        <w:rPr>
          <w:rFonts w:cs="Tahoma"/>
          <w:sz w:val="22"/>
          <w:szCs w:val="22"/>
        </w:rPr>
        <w:t>The Board reconvened to open session at 7:45 p.m.</w:t>
      </w:r>
    </w:p>
    <w:p w:rsidR="00F37E45" w:rsidRPr="00E665D8" w:rsidRDefault="00F37E45" w:rsidP="0001363E">
      <w:pPr>
        <w:rPr>
          <w:sz w:val="22"/>
          <w:szCs w:val="22"/>
        </w:rPr>
      </w:pPr>
    </w:p>
    <w:p w:rsidR="00A04877" w:rsidRPr="00E665D8" w:rsidRDefault="00A04877">
      <w:pPr>
        <w:rPr>
          <w:sz w:val="22"/>
          <w:szCs w:val="22"/>
        </w:rPr>
      </w:pPr>
      <w:r w:rsidRPr="00E665D8">
        <w:rPr>
          <w:b/>
          <w:sz w:val="22"/>
          <w:szCs w:val="22"/>
        </w:rPr>
        <w:t>ADJOURNMENT</w:t>
      </w:r>
      <w:r w:rsidR="00C032AB" w:rsidRPr="00E665D8">
        <w:rPr>
          <w:b/>
          <w:sz w:val="22"/>
          <w:szCs w:val="22"/>
        </w:rPr>
        <w:t xml:space="preserve">:  </w:t>
      </w:r>
      <w:r w:rsidR="00526CCE" w:rsidRPr="00E665D8">
        <w:rPr>
          <w:sz w:val="22"/>
          <w:szCs w:val="22"/>
        </w:rPr>
        <w:t xml:space="preserve">Russ Lewis made a motion to adjourn the meeting and Mark McClain seconded the motion.  </w:t>
      </w:r>
      <w:r w:rsidR="00C915D5" w:rsidRPr="00E665D8">
        <w:rPr>
          <w:sz w:val="22"/>
          <w:szCs w:val="22"/>
        </w:rPr>
        <w:t>The m</w:t>
      </w:r>
      <w:r w:rsidR="00C032AB" w:rsidRPr="00E665D8">
        <w:rPr>
          <w:sz w:val="22"/>
          <w:szCs w:val="22"/>
        </w:rPr>
        <w:t xml:space="preserve">eeting adjourned @ </w:t>
      </w:r>
      <w:r w:rsidR="00526CCE" w:rsidRPr="00E665D8">
        <w:rPr>
          <w:sz w:val="22"/>
          <w:szCs w:val="22"/>
        </w:rPr>
        <w:t>7:50 pm</w:t>
      </w:r>
      <w:r w:rsidR="00C032AB" w:rsidRPr="00E665D8">
        <w:rPr>
          <w:sz w:val="22"/>
          <w:szCs w:val="22"/>
        </w:rPr>
        <w:t>.</w:t>
      </w:r>
    </w:p>
    <w:p w:rsidR="00526CCE" w:rsidRDefault="00526CCE">
      <w:pPr>
        <w:rPr>
          <w:sz w:val="22"/>
          <w:szCs w:val="22"/>
        </w:rPr>
      </w:pPr>
    </w:p>
    <w:p w:rsidR="00E665D8" w:rsidRDefault="00E665D8">
      <w:pPr>
        <w:rPr>
          <w:sz w:val="22"/>
          <w:szCs w:val="22"/>
        </w:rPr>
      </w:pPr>
    </w:p>
    <w:p w:rsidR="00E665D8" w:rsidRPr="00E665D8" w:rsidRDefault="00E665D8">
      <w:pPr>
        <w:rPr>
          <w:sz w:val="22"/>
          <w:szCs w:val="22"/>
        </w:rPr>
      </w:pPr>
    </w:p>
    <w:p w:rsidR="00526CCE" w:rsidRPr="00E665D8" w:rsidRDefault="00526CCE">
      <w:pPr>
        <w:rPr>
          <w:sz w:val="22"/>
          <w:szCs w:val="22"/>
          <w:u w:val="single"/>
        </w:rPr>
      </w:pP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  <w:r w:rsidRPr="00E665D8">
        <w:rPr>
          <w:sz w:val="22"/>
          <w:szCs w:val="22"/>
          <w:u w:val="single"/>
        </w:rPr>
        <w:tab/>
      </w:r>
    </w:p>
    <w:p w:rsidR="00B07FCC" w:rsidRPr="00E665D8" w:rsidRDefault="008A76CD">
      <w:pPr>
        <w:rPr>
          <w:sz w:val="22"/>
          <w:szCs w:val="22"/>
        </w:rPr>
      </w:pPr>
      <w:r>
        <w:rPr>
          <w:sz w:val="22"/>
          <w:szCs w:val="22"/>
        </w:rPr>
        <w:t>Michael Cheatham</w:t>
      </w:r>
      <w:bookmarkStart w:id="1" w:name="_GoBack"/>
      <w:bookmarkEnd w:id="1"/>
      <w:r w:rsidR="00526CCE" w:rsidRPr="00E665D8">
        <w:rPr>
          <w:sz w:val="22"/>
          <w:szCs w:val="22"/>
        </w:rPr>
        <w:t>, Secretary/Treasury</w:t>
      </w:r>
      <w:r w:rsidR="00DD53D7" w:rsidRPr="00E665D8">
        <w:rPr>
          <w:sz w:val="22"/>
          <w:szCs w:val="22"/>
        </w:rPr>
        <w:t xml:space="preserve"> </w:t>
      </w:r>
      <w:r w:rsidR="00AC7033" w:rsidRPr="00E665D8">
        <w:rPr>
          <w:sz w:val="22"/>
          <w:szCs w:val="22"/>
        </w:rPr>
        <w:t xml:space="preserve"> </w:t>
      </w:r>
    </w:p>
    <w:sectPr w:rsidR="00B07FCC" w:rsidRPr="00E665D8" w:rsidSect="002C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6F3"/>
    <w:multiLevelType w:val="hybridMultilevel"/>
    <w:tmpl w:val="54F8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4E9"/>
    <w:multiLevelType w:val="hybridMultilevel"/>
    <w:tmpl w:val="22A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D"/>
    <w:rsid w:val="0001363E"/>
    <w:rsid w:val="0003592F"/>
    <w:rsid w:val="000415CC"/>
    <w:rsid w:val="00041D7E"/>
    <w:rsid w:val="00056BF0"/>
    <w:rsid w:val="00071232"/>
    <w:rsid w:val="00076C0B"/>
    <w:rsid w:val="00082E2A"/>
    <w:rsid w:val="000977F9"/>
    <w:rsid w:val="000D2723"/>
    <w:rsid w:val="000D729A"/>
    <w:rsid w:val="00103BC7"/>
    <w:rsid w:val="00111804"/>
    <w:rsid w:val="0013741C"/>
    <w:rsid w:val="001761F4"/>
    <w:rsid w:val="00195C82"/>
    <w:rsid w:val="001976B1"/>
    <w:rsid w:val="001A2B5E"/>
    <w:rsid w:val="001A53F3"/>
    <w:rsid w:val="001A5D25"/>
    <w:rsid w:val="001C6EAF"/>
    <w:rsid w:val="001D3051"/>
    <w:rsid w:val="001D7ACD"/>
    <w:rsid w:val="00202E3E"/>
    <w:rsid w:val="002635CB"/>
    <w:rsid w:val="00286C82"/>
    <w:rsid w:val="0029523D"/>
    <w:rsid w:val="002B0E25"/>
    <w:rsid w:val="002B53C4"/>
    <w:rsid w:val="002B54CD"/>
    <w:rsid w:val="002B627F"/>
    <w:rsid w:val="002C67CE"/>
    <w:rsid w:val="002D454C"/>
    <w:rsid w:val="002E361E"/>
    <w:rsid w:val="002F3B1D"/>
    <w:rsid w:val="00305E15"/>
    <w:rsid w:val="00322DEE"/>
    <w:rsid w:val="00333A6F"/>
    <w:rsid w:val="003734D7"/>
    <w:rsid w:val="00374922"/>
    <w:rsid w:val="003A3E7B"/>
    <w:rsid w:val="003D6F44"/>
    <w:rsid w:val="003E0840"/>
    <w:rsid w:val="003F4A7C"/>
    <w:rsid w:val="004058E0"/>
    <w:rsid w:val="00407489"/>
    <w:rsid w:val="00415F35"/>
    <w:rsid w:val="00426470"/>
    <w:rsid w:val="004267EB"/>
    <w:rsid w:val="00432AD0"/>
    <w:rsid w:val="004448EE"/>
    <w:rsid w:val="00450253"/>
    <w:rsid w:val="00484772"/>
    <w:rsid w:val="004A065D"/>
    <w:rsid w:val="004A0ABA"/>
    <w:rsid w:val="004A1FAE"/>
    <w:rsid w:val="004B74E0"/>
    <w:rsid w:val="004C471E"/>
    <w:rsid w:val="004D282E"/>
    <w:rsid w:val="004D37BA"/>
    <w:rsid w:val="004D6AE7"/>
    <w:rsid w:val="00513637"/>
    <w:rsid w:val="00516D18"/>
    <w:rsid w:val="00526CCE"/>
    <w:rsid w:val="005357A6"/>
    <w:rsid w:val="005530A5"/>
    <w:rsid w:val="00575AF7"/>
    <w:rsid w:val="005873FE"/>
    <w:rsid w:val="005A6763"/>
    <w:rsid w:val="005B685D"/>
    <w:rsid w:val="005E3777"/>
    <w:rsid w:val="005F4952"/>
    <w:rsid w:val="00611D43"/>
    <w:rsid w:val="00643B6B"/>
    <w:rsid w:val="006647DD"/>
    <w:rsid w:val="006B067A"/>
    <w:rsid w:val="006C3CFC"/>
    <w:rsid w:val="006F007C"/>
    <w:rsid w:val="00704F31"/>
    <w:rsid w:val="0070791A"/>
    <w:rsid w:val="007205C7"/>
    <w:rsid w:val="00767775"/>
    <w:rsid w:val="00791106"/>
    <w:rsid w:val="00792167"/>
    <w:rsid w:val="0080780D"/>
    <w:rsid w:val="008146F0"/>
    <w:rsid w:val="00832084"/>
    <w:rsid w:val="008339AA"/>
    <w:rsid w:val="00834ADB"/>
    <w:rsid w:val="00880BDF"/>
    <w:rsid w:val="00887772"/>
    <w:rsid w:val="008A76CD"/>
    <w:rsid w:val="008C10CD"/>
    <w:rsid w:val="008D2AFB"/>
    <w:rsid w:val="008D7FA8"/>
    <w:rsid w:val="008E3D08"/>
    <w:rsid w:val="008E5ABA"/>
    <w:rsid w:val="008F0477"/>
    <w:rsid w:val="00901D13"/>
    <w:rsid w:val="00904B0E"/>
    <w:rsid w:val="009200E9"/>
    <w:rsid w:val="0092098D"/>
    <w:rsid w:val="009422EE"/>
    <w:rsid w:val="00942EE7"/>
    <w:rsid w:val="009503C0"/>
    <w:rsid w:val="0095116A"/>
    <w:rsid w:val="009577B7"/>
    <w:rsid w:val="00963D1E"/>
    <w:rsid w:val="009715DD"/>
    <w:rsid w:val="0097235E"/>
    <w:rsid w:val="00983125"/>
    <w:rsid w:val="009A10F1"/>
    <w:rsid w:val="009A53E2"/>
    <w:rsid w:val="009E1634"/>
    <w:rsid w:val="009E3EE8"/>
    <w:rsid w:val="009E4B30"/>
    <w:rsid w:val="009F5992"/>
    <w:rsid w:val="00A027F6"/>
    <w:rsid w:val="00A04877"/>
    <w:rsid w:val="00A07C20"/>
    <w:rsid w:val="00A14C63"/>
    <w:rsid w:val="00A1551D"/>
    <w:rsid w:val="00A27B6D"/>
    <w:rsid w:val="00A35E8F"/>
    <w:rsid w:val="00A44840"/>
    <w:rsid w:val="00A47D99"/>
    <w:rsid w:val="00A47EB4"/>
    <w:rsid w:val="00A74986"/>
    <w:rsid w:val="00A773DB"/>
    <w:rsid w:val="00A93148"/>
    <w:rsid w:val="00A96417"/>
    <w:rsid w:val="00AC7033"/>
    <w:rsid w:val="00AE4B8B"/>
    <w:rsid w:val="00AE7AAC"/>
    <w:rsid w:val="00B07FCC"/>
    <w:rsid w:val="00B150F3"/>
    <w:rsid w:val="00B153B2"/>
    <w:rsid w:val="00B61E5F"/>
    <w:rsid w:val="00B63F5F"/>
    <w:rsid w:val="00B74856"/>
    <w:rsid w:val="00B76A81"/>
    <w:rsid w:val="00B86B97"/>
    <w:rsid w:val="00B95026"/>
    <w:rsid w:val="00BB13D7"/>
    <w:rsid w:val="00BC248E"/>
    <w:rsid w:val="00BC50F9"/>
    <w:rsid w:val="00BD3CF7"/>
    <w:rsid w:val="00BE74B2"/>
    <w:rsid w:val="00C032AB"/>
    <w:rsid w:val="00C114B2"/>
    <w:rsid w:val="00C2218E"/>
    <w:rsid w:val="00C24E1C"/>
    <w:rsid w:val="00C3214E"/>
    <w:rsid w:val="00C43AF0"/>
    <w:rsid w:val="00C626E6"/>
    <w:rsid w:val="00C71CE2"/>
    <w:rsid w:val="00C72EF0"/>
    <w:rsid w:val="00C84BF4"/>
    <w:rsid w:val="00C915D5"/>
    <w:rsid w:val="00CC00FC"/>
    <w:rsid w:val="00CD5A02"/>
    <w:rsid w:val="00CE40BE"/>
    <w:rsid w:val="00D036C1"/>
    <w:rsid w:val="00D2019E"/>
    <w:rsid w:val="00D24A33"/>
    <w:rsid w:val="00D27B15"/>
    <w:rsid w:val="00D35720"/>
    <w:rsid w:val="00D36BA8"/>
    <w:rsid w:val="00D36EBE"/>
    <w:rsid w:val="00D411AA"/>
    <w:rsid w:val="00D461EA"/>
    <w:rsid w:val="00D71B34"/>
    <w:rsid w:val="00D84091"/>
    <w:rsid w:val="00DB5D0E"/>
    <w:rsid w:val="00DD53D7"/>
    <w:rsid w:val="00E205FC"/>
    <w:rsid w:val="00E433D0"/>
    <w:rsid w:val="00E665D8"/>
    <w:rsid w:val="00EB1F03"/>
    <w:rsid w:val="00EF3166"/>
    <w:rsid w:val="00F05B7B"/>
    <w:rsid w:val="00F13594"/>
    <w:rsid w:val="00F16DFD"/>
    <w:rsid w:val="00F37E45"/>
    <w:rsid w:val="00F6315E"/>
    <w:rsid w:val="00F678C5"/>
    <w:rsid w:val="00F72227"/>
    <w:rsid w:val="00F804C4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451EB"/>
  <w15:chartTrackingRefBased/>
  <w15:docId w15:val="{896F4EB8-20F7-44C5-B664-4A2D4A7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C82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F16D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3AE0-5C48-44FB-B7AE-212F751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Ellis County Water Supply Corporation</vt:lpstr>
    </vt:vector>
  </TitlesOfParts>
  <Company>South Ellis County Water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Ellis County Water Supply Corporation</dc:title>
  <dc:subject/>
  <dc:creator>SECWSC</dc:creator>
  <cp:keywords/>
  <cp:lastModifiedBy>Suzann</cp:lastModifiedBy>
  <cp:revision>6</cp:revision>
  <cp:lastPrinted>2016-05-09T19:11:00Z</cp:lastPrinted>
  <dcterms:created xsi:type="dcterms:W3CDTF">2017-05-15T18:59:00Z</dcterms:created>
  <dcterms:modified xsi:type="dcterms:W3CDTF">2017-05-26T03:14:00Z</dcterms:modified>
</cp:coreProperties>
</file>